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344" w:rsidRPr="00463344" w:rsidRDefault="00463344" w:rsidP="00463344">
      <w:pPr>
        <w:shd w:val="clear" w:color="auto" w:fill="FFF1A8"/>
        <w:spacing w:before="100" w:beforeAutospacing="1" w:after="240" w:line="240" w:lineRule="auto"/>
        <w:ind w:right="465"/>
        <w:jc w:val="center"/>
        <w:rPr>
          <w:rFonts w:ascii="Arial" w:eastAsia="Times New Roman" w:hAnsi="Arial" w:cs="Arial"/>
          <w:b/>
          <w:bCs/>
          <w:color w:val="555555"/>
          <w:sz w:val="24"/>
          <w:szCs w:val="24"/>
          <w:lang w:val="es-ES" w:eastAsia="es-EC"/>
        </w:rPr>
      </w:pPr>
      <w:r w:rsidRPr="00463344">
        <w:rPr>
          <w:rFonts w:ascii="Arial" w:eastAsia="Times New Roman" w:hAnsi="Arial" w:cs="Arial"/>
          <w:b/>
          <w:bCs/>
          <w:color w:val="555555"/>
          <w:sz w:val="24"/>
          <w:szCs w:val="24"/>
          <w:lang w:eastAsia="es-EC"/>
        </w:rPr>
        <w:t>N</w:t>
      </w:r>
      <w:bookmarkStart w:id="0" w:name="_GoBack"/>
      <w:bookmarkEnd w:id="0"/>
      <w:r w:rsidRPr="00463344">
        <w:rPr>
          <w:rFonts w:ascii="Arial" w:eastAsia="Times New Roman" w:hAnsi="Arial" w:cs="Arial"/>
          <w:b/>
          <w:bCs/>
          <w:color w:val="555555"/>
          <w:sz w:val="24"/>
          <w:szCs w:val="24"/>
          <w:lang w:eastAsia="es-EC"/>
        </w:rPr>
        <w:t>o. NAC-DGECCGC16-00000014</w:t>
      </w:r>
    </w:p>
    <w:p w:rsidR="00463344" w:rsidRPr="00463344" w:rsidRDefault="00463344" w:rsidP="00463344">
      <w:pPr>
        <w:shd w:val="clear" w:color="auto" w:fill="FFF1A8"/>
        <w:spacing w:before="100" w:beforeAutospacing="1" w:after="240" w:line="240" w:lineRule="auto"/>
        <w:ind w:right="465"/>
        <w:jc w:val="center"/>
        <w:rPr>
          <w:rFonts w:ascii="Arial" w:eastAsia="Times New Roman" w:hAnsi="Arial" w:cs="Arial"/>
          <w:b/>
          <w:bCs/>
          <w:color w:val="555555"/>
          <w:sz w:val="24"/>
          <w:szCs w:val="24"/>
          <w:lang w:val="es-ES" w:eastAsia="es-EC"/>
        </w:rPr>
      </w:pPr>
      <w:r w:rsidRPr="00463344">
        <w:rPr>
          <w:rFonts w:ascii="Arial" w:eastAsia="Times New Roman" w:hAnsi="Arial" w:cs="Arial"/>
          <w:b/>
          <w:bCs/>
          <w:color w:val="555555"/>
          <w:sz w:val="24"/>
          <w:szCs w:val="24"/>
          <w:lang w:eastAsia="es-EC"/>
        </w:rPr>
        <w:t>SERVICIO DE RENTAS INTERNAS</w:t>
      </w:r>
    </w:p>
    <w:p w:rsidR="00463344" w:rsidRPr="00463344" w:rsidRDefault="00463344" w:rsidP="00463344">
      <w:pPr>
        <w:shd w:val="clear" w:color="auto" w:fill="FFF1A8"/>
        <w:spacing w:before="100" w:beforeAutospacing="1" w:after="100" w:afterAutospacing="1" w:line="240" w:lineRule="auto"/>
        <w:ind w:right="465"/>
        <w:jc w:val="both"/>
        <w:rPr>
          <w:rFonts w:ascii="Arial" w:eastAsia="Times New Roman" w:hAnsi="Arial" w:cs="Arial"/>
          <w:b/>
          <w:bCs/>
          <w:color w:val="555555"/>
          <w:sz w:val="24"/>
          <w:szCs w:val="24"/>
          <w:lang w:val="es-ES" w:eastAsia="es-EC"/>
        </w:rPr>
      </w:pPr>
      <w:r w:rsidRPr="00463344">
        <w:rPr>
          <w:rFonts w:ascii="Arial" w:eastAsia="Times New Roman" w:hAnsi="Arial" w:cs="Arial"/>
          <w:b/>
          <w:bCs/>
          <w:color w:val="555555"/>
          <w:sz w:val="24"/>
          <w:szCs w:val="24"/>
          <w:lang w:eastAsia="es-EC"/>
        </w:rPr>
        <w:t>A los sujetos pasivos del impuesto a la renta que aplican convenios para evitar la doble imposición suscritos por el Ecuador</w:t>
      </w:r>
    </w:p>
    <w:p w:rsidR="00463344" w:rsidRPr="00463344" w:rsidRDefault="00463344" w:rsidP="00463344">
      <w:pPr>
        <w:shd w:val="clear" w:color="auto" w:fill="FFF1A8"/>
        <w:spacing w:before="100" w:beforeAutospacing="1" w:after="100" w:afterAutospacing="1" w:line="240" w:lineRule="auto"/>
        <w:ind w:right="465"/>
        <w:jc w:val="both"/>
        <w:rPr>
          <w:rFonts w:ascii="Arial" w:eastAsia="Times New Roman" w:hAnsi="Arial" w:cs="Arial"/>
          <w:b/>
          <w:bCs/>
          <w:color w:val="555555"/>
          <w:sz w:val="24"/>
          <w:szCs w:val="24"/>
          <w:lang w:val="es-ES" w:eastAsia="es-EC"/>
        </w:rPr>
      </w:pPr>
      <w:r w:rsidRPr="00463344">
        <w:rPr>
          <w:rFonts w:ascii="Arial" w:eastAsia="Times New Roman" w:hAnsi="Arial" w:cs="Arial"/>
          <w:b/>
          <w:bCs/>
          <w:color w:val="555555"/>
          <w:sz w:val="24"/>
          <w:szCs w:val="24"/>
          <w:lang w:eastAsia="es-EC"/>
        </w:rPr>
        <w:t>El artículo 226 de la Constitución de la República del Ecuador señala que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463344" w:rsidRPr="00463344" w:rsidRDefault="00463344" w:rsidP="00463344">
      <w:pPr>
        <w:shd w:val="clear" w:color="auto" w:fill="FFF1A8"/>
        <w:spacing w:before="100" w:beforeAutospacing="1" w:after="100" w:afterAutospacing="1" w:line="240" w:lineRule="auto"/>
        <w:ind w:right="465"/>
        <w:jc w:val="both"/>
        <w:rPr>
          <w:rFonts w:ascii="Arial" w:eastAsia="Times New Roman" w:hAnsi="Arial" w:cs="Arial"/>
          <w:b/>
          <w:bCs/>
          <w:color w:val="555555"/>
          <w:sz w:val="24"/>
          <w:szCs w:val="24"/>
          <w:lang w:val="es-ES" w:eastAsia="es-EC"/>
        </w:rPr>
      </w:pPr>
      <w:r w:rsidRPr="00463344">
        <w:rPr>
          <w:rFonts w:ascii="Arial" w:eastAsia="Times New Roman" w:hAnsi="Arial" w:cs="Arial"/>
          <w:b/>
          <w:bCs/>
          <w:color w:val="555555"/>
          <w:sz w:val="24"/>
          <w:szCs w:val="24"/>
          <w:lang w:eastAsia="es-EC"/>
        </w:rPr>
        <w:t>El artículo 300 de la Constitución de la República del Ecuador establece que el régimen tributario se regirá por los principios de generalidad, progresividad, eficiencia, simplicidad administrativa, irretroactividad, equidad, transparencia y suficiencia recaudatoria.</w:t>
      </w:r>
    </w:p>
    <w:p w:rsidR="00463344" w:rsidRPr="00463344" w:rsidRDefault="00463344" w:rsidP="00463344">
      <w:pPr>
        <w:shd w:val="clear" w:color="auto" w:fill="FFF1A8"/>
        <w:spacing w:before="100" w:beforeAutospacing="1" w:after="100" w:afterAutospacing="1" w:line="240" w:lineRule="auto"/>
        <w:ind w:right="465"/>
        <w:jc w:val="both"/>
        <w:rPr>
          <w:rFonts w:ascii="Arial" w:eastAsia="Times New Roman" w:hAnsi="Arial" w:cs="Arial"/>
          <w:b/>
          <w:bCs/>
          <w:color w:val="555555"/>
          <w:sz w:val="24"/>
          <w:szCs w:val="24"/>
          <w:lang w:val="es-ES" w:eastAsia="es-EC"/>
        </w:rPr>
      </w:pPr>
      <w:r w:rsidRPr="00463344">
        <w:rPr>
          <w:rFonts w:ascii="Arial" w:eastAsia="Times New Roman" w:hAnsi="Arial" w:cs="Arial"/>
          <w:b/>
          <w:bCs/>
          <w:color w:val="555555"/>
          <w:sz w:val="24"/>
          <w:szCs w:val="24"/>
          <w:lang w:eastAsia="es-EC"/>
        </w:rPr>
        <w:t>De acuerdo a lo manifestado por el artículo 7 del Código Tributario, en concordancia con el artículo 8 de la Ley de Creación del Servicio de Rentas Internas, es facultad de la Dirección General expedir las resoluciones, circulares o disposiciones de carácter general y obligatorio, necesarias para la aplicación de las normas legales y reglamentarias.</w:t>
      </w:r>
    </w:p>
    <w:p w:rsidR="00463344" w:rsidRPr="00463344" w:rsidRDefault="00463344" w:rsidP="00463344">
      <w:pPr>
        <w:shd w:val="clear" w:color="auto" w:fill="FFF1A8"/>
        <w:spacing w:before="100" w:beforeAutospacing="1" w:after="100" w:afterAutospacing="1" w:line="240" w:lineRule="auto"/>
        <w:ind w:right="465"/>
        <w:jc w:val="both"/>
        <w:rPr>
          <w:rFonts w:ascii="Arial" w:eastAsia="Times New Roman" w:hAnsi="Arial" w:cs="Arial"/>
          <w:b/>
          <w:bCs/>
          <w:color w:val="555555"/>
          <w:sz w:val="24"/>
          <w:szCs w:val="24"/>
          <w:lang w:val="es-ES" w:eastAsia="es-EC"/>
        </w:rPr>
      </w:pPr>
      <w:r w:rsidRPr="00463344">
        <w:rPr>
          <w:rFonts w:ascii="Arial" w:eastAsia="Times New Roman" w:hAnsi="Arial" w:cs="Arial"/>
          <w:b/>
          <w:bCs/>
          <w:color w:val="555555"/>
          <w:sz w:val="24"/>
          <w:szCs w:val="24"/>
          <w:lang w:eastAsia="es-EC"/>
        </w:rPr>
        <w:t>El segundo inciso del artículo 48 de la Ley de Régimen Tributario Interno, que trata acerca de las retenciones en la fuente sobre pagos al exterior, dispone que si el pago o crédito en cuenta realizado no constituye un ingreso gravado en el Ecuador, el gasto deberá encontrarse certificado por informes expedidos por auditores independientes que tengan sucursales, filiales o representación en el país. La certificación se referirá a la pertinencia del gasto para el desarrollo de la respectiva actividad y a su cuantía y adicionalmente deberá explicarse claramente por qué el pago no constituiría un ingreso gravado en el Ecuador.</w:t>
      </w:r>
    </w:p>
    <w:p w:rsidR="00463344" w:rsidRPr="00463344" w:rsidRDefault="00463344" w:rsidP="00463344">
      <w:pPr>
        <w:shd w:val="clear" w:color="auto" w:fill="FFF1A8"/>
        <w:spacing w:before="100" w:beforeAutospacing="1" w:after="100" w:afterAutospacing="1" w:line="240" w:lineRule="auto"/>
        <w:ind w:right="465"/>
        <w:jc w:val="both"/>
        <w:rPr>
          <w:rFonts w:ascii="Arial" w:eastAsia="Times New Roman" w:hAnsi="Arial" w:cs="Arial"/>
          <w:b/>
          <w:bCs/>
          <w:color w:val="555555"/>
          <w:sz w:val="24"/>
          <w:szCs w:val="24"/>
          <w:lang w:val="es-ES" w:eastAsia="es-EC"/>
        </w:rPr>
      </w:pPr>
      <w:r w:rsidRPr="00463344">
        <w:rPr>
          <w:rFonts w:ascii="Arial" w:eastAsia="Times New Roman" w:hAnsi="Arial" w:cs="Arial"/>
          <w:b/>
          <w:bCs/>
          <w:color w:val="555555"/>
          <w:sz w:val="24"/>
          <w:szCs w:val="24"/>
          <w:lang w:eastAsia="es-EC"/>
        </w:rPr>
        <w:t>El inciso primero del actual artículo 31 del Reglamento para la Aplicación de la Ley de Régimen Tributario Interno establece –en su parte pertinente- la obligación de contar con una certificación de auditores independientes que tengan sucursales, filiales o representación en el país, respecto de la pertinencia de costos y gastos, en el caso de pagos o créditos en cuenta que no constituyan ingresos gravados en el Ecuador, por transacciones realizadas en un mismo ejercicio fiscal y que en su conjunto superen diez fracciones básicas gravadas con tarifa cero de impuesto a la renta para personas naturales, límite que se ampliará a veinte de estas fracciones en los casos en que dichos valores no superen el 1% de los ingresos gravados y, en otros casos en los que de acuerdo con la Ley de Régimen Tributario Interno y su reglamento se establezca la necesidad de contar con los mismos.</w:t>
      </w:r>
    </w:p>
    <w:p w:rsidR="00463344" w:rsidRPr="00463344" w:rsidRDefault="00463344" w:rsidP="00463344">
      <w:pPr>
        <w:shd w:val="clear" w:color="auto" w:fill="FFF1A8"/>
        <w:spacing w:before="100" w:beforeAutospacing="1" w:after="100" w:afterAutospacing="1" w:line="240" w:lineRule="auto"/>
        <w:ind w:right="465"/>
        <w:jc w:val="both"/>
        <w:rPr>
          <w:rFonts w:ascii="Arial" w:eastAsia="Times New Roman" w:hAnsi="Arial" w:cs="Arial"/>
          <w:b/>
          <w:bCs/>
          <w:color w:val="555555"/>
          <w:sz w:val="24"/>
          <w:szCs w:val="24"/>
          <w:lang w:val="es-ES" w:eastAsia="es-EC"/>
        </w:rPr>
      </w:pPr>
      <w:r w:rsidRPr="00463344">
        <w:rPr>
          <w:rFonts w:ascii="Arial" w:eastAsia="Times New Roman" w:hAnsi="Arial" w:cs="Arial"/>
          <w:b/>
          <w:bCs/>
          <w:color w:val="555555"/>
          <w:sz w:val="24"/>
          <w:szCs w:val="24"/>
          <w:lang w:eastAsia="es-EC"/>
        </w:rPr>
        <w:lastRenderedPageBreak/>
        <w:t>Con fundamento en las disposiciones constitucionales, legales y reglamentarias antes señaladas, el Servicio de Rentas Internas recuerda a los sujetos pasivos del impuesto a la renta que aplican convenios para evitar la doble imposición suscritos por el Ecuador, lo siguiente:</w:t>
      </w:r>
    </w:p>
    <w:p w:rsidR="00463344" w:rsidRPr="00463344" w:rsidRDefault="00463344" w:rsidP="00463344">
      <w:pPr>
        <w:shd w:val="clear" w:color="auto" w:fill="FFF1A8"/>
        <w:spacing w:before="100" w:beforeAutospacing="1" w:after="240" w:line="240" w:lineRule="auto"/>
        <w:ind w:right="465"/>
        <w:jc w:val="both"/>
        <w:rPr>
          <w:rFonts w:ascii="Arial" w:eastAsia="Times New Roman" w:hAnsi="Arial" w:cs="Arial"/>
          <w:b/>
          <w:bCs/>
          <w:color w:val="555555"/>
          <w:sz w:val="24"/>
          <w:szCs w:val="24"/>
          <w:lang w:val="es-ES" w:eastAsia="es-EC"/>
        </w:rPr>
      </w:pPr>
      <w:r w:rsidRPr="00463344">
        <w:rPr>
          <w:rFonts w:ascii="Arial" w:eastAsia="Times New Roman" w:hAnsi="Arial" w:cs="Arial"/>
          <w:b/>
          <w:bCs/>
          <w:color w:val="555555"/>
          <w:sz w:val="24"/>
          <w:szCs w:val="24"/>
          <w:lang w:eastAsia="es-EC"/>
        </w:rPr>
        <w:t> </w:t>
      </w:r>
    </w:p>
    <w:p w:rsidR="00463344" w:rsidRPr="00463344" w:rsidRDefault="00463344" w:rsidP="00463344">
      <w:pPr>
        <w:shd w:val="clear" w:color="auto" w:fill="FFF1A8"/>
        <w:spacing w:before="100" w:beforeAutospacing="1" w:after="240" w:line="240" w:lineRule="auto"/>
        <w:ind w:right="465"/>
        <w:jc w:val="both"/>
        <w:rPr>
          <w:rFonts w:ascii="Arial" w:eastAsia="Times New Roman" w:hAnsi="Arial" w:cs="Arial"/>
          <w:b/>
          <w:bCs/>
          <w:color w:val="555555"/>
          <w:sz w:val="24"/>
          <w:szCs w:val="24"/>
          <w:lang w:eastAsia="es-EC"/>
        </w:rPr>
      </w:pPr>
      <w:r w:rsidRPr="00463344">
        <w:rPr>
          <w:rFonts w:ascii="Arial" w:eastAsia="Times New Roman" w:hAnsi="Arial" w:cs="Arial"/>
          <w:b/>
          <w:bCs/>
          <w:color w:val="555555"/>
          <w:sz w:val="24"/>
          <w:szCs w:val="24"/>
          <w:lang w:eastAsia="es-EC"/>
        </w:rPr>
        <w:t>A partir del 8 de junio de 2016, día de entrada en vigencia del Reglamento para la aplicación de la Ley Orgánica para el Equilibrio de las Finanzas Públicas, mediante el cual se reformó el artículo 31 del Reglamento para la aplicación de la Ley de Régimen Tributario Interno, no se requiere la certificación de auditores independientes, a efectos de comprobar la pertinencia del gasto, en los pagos efectuados al exterior en aplicación de convenios para evitar la doble imposición suscritos por el Ecuador.</w:t>
      </w:r>
    </w:p>
    <w:p w:rsidR="00463344" w:rsidRPr="00463344" w:rsidRDefault="00463344" w:rsidP="00463344">
      <w:pPr>
        <w:shd w:val="clear" w:color="auto" w:fill="FFF1A8"/>
        <w:spacing w:before="100" w:beforeAutospacing="1" w:after="240" w:line="240" w:lineRule="auto"/>
        <w:ind w:right="465"/>
        <w:jc w:val="both"/>
        <w:rPr>
          <w:rFonts w:ascii="Arial" w:eastAsia="Times New Roman" w:hAnsi="Arial" w:cs="Arial"/>
          <w:b/>
          <w:bCs/>
          <w:color w:val="555555"/>
          <w:sz w:val="24"/>
          <w:szCs w:val="24"/>
          <w:lang w:eastAsia="es-EC"/>
        </w:rPr>
      </w:pPr>
      <w:r w:rsidRPr="00463344">
        <w:rPr>
          <w:rFonts w:ascii="Arial" w:eastAsia="Times New Roman" w:hAnsi="Arial" w:cs="Arial"/>
          <w:b/>
          <w:bCs/>
          <w:color w:val="555555"/>
          <w:sz w:val="24"/>
          <w:szCs w:val="24"/>
          <w:lang w:eastAsia="es-EC"/>
        </w:rPr>
        <w:t>Adicionalmente, los montos de pagos al exterior mencionados en el párrafo anterior no deben ser considerados a efectos de calcular los límites para pagos o créditos en cuenta que no constituyan ingresos gravados en el Ecuador, establecidos en el inciso primero del artículo 31 del Reglamento para la aplicación de la Ley de Régimen Tributario Interno vigente.</w:t>
      </w:r>
    </w:p>
    <w:p w:rsidR="00463344" w:rsidRPr="00463344" w:rsidRDefault="00463344" w:rsidP="00463344">
      <w:pPr>
        <w:shd w:val="clear" w:color="auto" w:fill="FFF1A8"/>
        <w:spacing w:before="100" w:beforeAutospacing="1" w:after="240" w:line="240" w:lineRule="auto"/>
        <w:ind w:right="465"/>
        <w:jc w:val="both"/>
        <w:rPr>
          <w:rFonts w:ascii="Arial" w:eastAsia="Times New Roman" w:hAnsi="Arial" w:cs="Arial"/>
          <w:b/>
          <w:bCs/>
          <w:color w:val="555555"/>
          <w:sz w:val="24"/>
          <w:szCs w:val="24"/>
          <w:lang w:eastAsia="es-EC"/>
        </w:rPr>
      </w:pPr>
      <w:r w:rsidRPr="00463344">
        <w:rPr>
          <w:rFonts w:ascii="Arial" w:eastAsia="Times New Roman" w:hAnsi="Arial" w:cs="Arial"/>
          <w:b/>
          <w:bCs/>
          <w:color w:val="555555"/>
          <w:sz w:val="24"/>
          <w:szCs w:val="24"/>
          <w:lang w:eastAsia="es-EC"/>
        </w:rPr>
        <w:t>Comuníquese y publíquese.</w:t>
      </w:r>
    </w:p>
    <w:p w:rsidR="00463344" w:rsidRPr="00463344" w:rsidRDefault="00463344" w:rsidP="00463344">
      <w:pPr>
        <w:shd w:val="clear" w:color="auto" w:fill="FFF1A8"/>
        <w:spacing w:before="100" w:beforeAutospacing="1" w:after="240" w:line="240" w:lineRule="auto"/>
        <w:ind w:right="465"/>
        <w:jc w:val="both"/>
        <w:rPr>
          <w:rFonts w:ascii="Arial" w:eastAsia="Times New Roman" w:hAnsi="Arial" w:cs="Arial"/>
          <w:b/>
          <w:bCs/>
          <w:color w:val="555555"/>
          <w:sz w:val="24"/>
          <w:szCs w:val="24"/>
          <w:lang w:eastAsia="es-EC"/>
        </w:rPr>
      </w:pPr>
      <w:r w:rsidRPr="00463344">
        <w:rPr>
          <w:rFonts w:ascii="Arial" w:eastAsia="Times New Roman" w:hAnsi="Arial" w:cs="Arial"/>
          <w:b/>
          <w:bCs/>
          <w:color w:val="555555"/>
          <w:sz w:val="24"/>
          <w:szCs w:val="24"/>
          <w:lang w:eastAsia="es-EC"/>
        </w:rPr>
        <w:t>Dado en Quito D. M., a 16 de diciembre 2016.</w:t>
      </w:r>
    </w:p>
    <w:p w:rsidR="00463344" w:rsidRPr="00463344" w:rsidRDefault="00463344" w:rsidP="00463344">
      <w:pPr>
        <w:shd w:val="clear" w:color="auto" w:fill="FFF1A8"/>
        <w:spacing w:before="100" w:beforeAutospacing="1" w:after="240" w:line="240" w:lineRule="auto"/>
        <w:ind w:right="465"/>
        <w:jc w:val="both"/>
        <w:rPr>
          <w:rFonts w:ascii="Arial" w:eastAsia="Times New Roman" w:hAnsi="Arial" w:cs="Arial"/>
          <w:b/>
          <w:bCs/>
          <w:color w:val="555555"/>
          <w:sz w:val="24"/>
          <w:szCs w:val="24"/>
          <w:lang w:eastAsia="es-EC"/>
        </w:rPr>
      </w:pPr>
      <w:r w:rsidRPr="00463344">
        <w:rPr>
          <w:rFonts w:ascii="Arial" w:eastAsia="Times New Roman" w:hAnsi="Arial" w:cs="Arial"/>
          <w:b/>
          <w:bCs/>
          <w:color w:val="555555"/>
          <w:sz w:val="24"/>
          <w:szCs w:val="24"/>
          <w:lang w:eastAsia="es-EC"/>
        </w:rPr>
        <w:t>Dictó y firmó la Circular que antecede, el Economista Leonardo Orlando Arteaga, Director General del Servicio de Rentas Internas, en Quito D. M., a 16 de diciembre 2016.</w:t>
      </w:r>
    </w:p>
    <w:p w:rsidR="00463344" w:rsidRPr="00463344" w:rsidRDefault="00463344" w:rsidP="00463344">
      <w:pPr>
        <w:shd w:val="clear" w:color="auto" w:fill="FFF1A8"/>
        <w:spacing w:before="100" w:beforeAutospacing="1" w:after="240" w:line="240" w:lineRule="auto"/>
        <w:ind w:right="465"/>
        <w:jc w:val="both"/>
        <w:rPr>
          <w:rFonts w:ascii="Arial" w:eastAsia="Times New Roman" w:hAnsi="Arial" w:cs="Arial"/>
          <w:b/>
          <w:bCs/>
          <w:color w:val="555555"/>
          <w:sz w:val="24"/>
          <w:szCs w:val="24"/>
          <w:lang w:eastAsia="es-EC"/>
        </w:rPr>
      </w:pPr>
      <w:r w:rsidRPr="00463344">
        <w:rPr>
          <w:rFonts w:ascii="Arial" w:eastAsia="Times New Roman" w:hAnsi="Arial" w:cs="Arial"/>
          <w:b/>
          <w:bCs/>
          <w:color w:val="555555"/>
          <w:sz w:val="24"/>
          <w:szCs w:val="24"/>
          <w:lang w:eastAsia="es-EC"/>
        </w:rPr>
        <w:t>Lo certifico.</w:t>
      </w:r>
    </w:p>
    <w:p w:rsidR="00463344" w:rsidRPr="00463344" w:rsidRDefault="00463344" w:rsidP="00463344">
      <w:pPr>
        <w:shd w:val="clear" w:color="auto" w:fill="FFF1A8"/>
        <w:spacing w:before="100" w:beforeAutospacing="1" w:after="240" w:line="240" w:lineRule="auto"/>
        <w:ind w:right="465"/>
        <w:jc w:val="both"/>
        <w:rPr>
          <w:rFonts w:ascii="Arial" w:eastAsia="Times New Roman" w:hAnsi="Arial" w:cs="Arial"/>
          <w:b/>
          <w:bCs/>
          <w:color w:val="555555"/>
          <w:sz w:val="24"/>
          <w:szCs w:val="24"/>
          <w:lang w:eastAsia="es-EC"/>
        </w:rPr>
      </w:pPr>
      <w:r w:rsidRPr="00463344">
        <w:rPr>
          <w:rFonts w:ascii="Arial" w:eastAsia="Times New Roman" w:hAnsi="Arial" w:cs="Arial"/>
          <w:b/>
          <w:bCs/>
          <w:color w:val="555555"/>
          <w:sz w:val="24"/>
          <w:szCs w:val="24"/>
          <w:lang w:eastAsia="es-EC"/>
        </w:rPr>
        <w:t xml:space="preserve">f.) Dra. Alba Molina P., Secretaria General Servicio de Rentas Internas. </w:t>
      </w:r>
    </w:p>
    <w:p w:rsidR="008E49C1" w:rsidRPr="00463344" w:rsidRDefault="00463344">
      <w:pPr>
        <w:rPr>
          <w:sz w:val="24"/>
          <w:szCs w:val="24"/>
        </w:rPr>
      </w:pPr>
    </w:p>
    <w:sectPr w:rsidR="008E49C1" w:rsidRPr="0046334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344"/>
    <w:rsid w:val="00323ADC"/>
    <w:rsid w:val="00463344"/>
    <w:rsid w:val="0064604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086848">
      <w:bodyDiv w:val="1"/>
      <w:marLeft w:val="0"/>
      <w:marRight w:val="0"/>
      <w:marTop w:val="0"/>
      <w:marBottom w:val="0"/>
      <w:divBdr>
        <w:top w:val="none" w:sz="0" w:space="0" w:color="auto"/>
        <w:left w:val="none" w:sz="0" w:space="0" w:color="auto"/>
        <w:bottom w:val="none" w:sz="0" w:space="0" w:color="auto"/>
        <w:right w:val="none" w:sz="0" w:space="0" w:color="auto"/>
      </w:divBdr>
      <w:divsChild>
        <w:div w:id="799807707">
          <w:marLeft w:val="0"/>
          <w:marRight w:val="0"/>
          <w:marTop w:val="0"/>
          <w:marBottom w:val="0"/>
          <w:divBdr>
            <w:top w:val="none" w:sz="0" w:space="0" w:color="auto"/>
            <w:left w:val="none" w:sz="0" w:space="0" w:color="auto"/>
            <w:bottom w:val="none" w:sz="0" w:space="0" w:color="auto"/>
            <w:right w:val="none" w:sz="0" w:space="0" w:color="auto"/>
          </w:divBdr>
          <w:divsChild>
            <w:div w:id="143008735">
              <w:marLeft w:val="0"/>
              <w:marRight w:val="0"/>
              <w:marTop w:val="0"/>
              <w:marBottom w:val="0"/>
              <w:divBdr>
                <w:top w:val="none" w:sz="0" w:space="0" w:color="auto"/>
                <w:left w:val="none" w:sz="0" w:space="0" w:color="auto"/>
                <w:bottom w:val="none" w:sz="0" w:space="0" w:color="auto"/>
                <w:right w:val="none" w:sz="0" w:space="0" w:color="auto"/>
              </w:divBdr>
              <w:divsChild>
                <w:div w:id="1069108877">
                  <w:marLeft w:val="0"/>
                  <w:marRight w:val="0"/>
                  <w:marTop w:val="0"/>
                  <w:marBottom w:val="0"/>
                  <w:divBdr>
                    <w:top w:val="none" w:sz="0" w:space="0" w:color="auto"/>
                    <w:left w:val="none" w:sz="0" w:space="0" w:color="auto"/>
                    <w:bottom w:val="none" w:sz="0" w:space="0" w:color="auto"/>
                    <w:right w:val="none" w:sz="0" w:space="0" w:color="auto"/>
                  </w:divBdr>
                  <w:divsChild>
                    <w:div w:id="387530805">
                      <w:marLeft w:val="0"/>
                      <w:marRight w:val="0"/>
                      <w:marTop w:val="0"/>
                      <w:marBottom w:val="0"/>
                      <w:divBdr>
                        <w:top w:val="none" w:sz="0" w:space="0" w:color="auto"/>
                        <w:left w:val="none" w:sz="0" w:space="0" w:color="auto"/>
                        <w:bottom w:val="none" w:sz="0" w:space="0" w:color="auto"/>
                        <w:right w:val="none" w:sz="0" w:space="0" w:color="auto"/>
                      </w:divBdr>
                      <w:divsChild>
                        <w:div w:id="82455582">
                          <w:marLeft w:val="0"/>
                          <w:marRight w:val="0"/>
                          <w:marTop w:val="0"/>
                          <w:marBottom w:val="0"/>
                          <w:divBdr>
                            <w:top w:val="none" w:sz="0" w:space="0" w:color="auto"/>
                            <w:left w:val="none" w:sz="0" w:space="0" w:color="auto"/>
                            <w:bottom w:val="none" w:sz="0" w:space="0" w:color="auto"/>
                            <w:right w:val="none" w:sz="0" w:space="0" w:color="auto"/>
                          </w:divBdr>
                          <w:divsChild>
                            <w:div w:id="621229463">
                              <w:marLeft w:val="0"/>
                              <w:marRight w:val="0"/>
                              <w:marTop w:val="0"/>
                              <w:marBottom w:val="0"/>
                              <w:divBdr>
                                <w:top w:val="none" w:sz="0" w:space="0" w:color="auto"/>
                                <w:left w:val="none" w:sz="0" w:space="0" w:color="auto"/>
                                <w:bottom w:val="none" w:sz="0" w:space="0" w:color="auto"/>
                                <w:right w:val="none" w:sz="0" w:space="0" w:color="auto"/>
                              </w:divBdr>
                              <w:divsChild>
                                <w:div w:id="2024672955">
                                  <w:marLeft w:val="0"/>
                                  <w:marRight w:val="0"/>
                                  <w:marTop w:val="0"/>
                                  <w:marBottom w:val="0"/>
                                  <w:divBdr>
                                    <w:top w:val="none" w:sz="0" w:space="0" w:color="auto"/>
                                    <w:left w:val="none" w:sz="0" w:space="0" w:color="auto"/>
                                    <w:bottom w:val="none" w:sz="0" w:space="0" w:color="auto"/>
                                    <w:right w:val="none" w:sz="0" w:space="0" w:color="auto"/>
                                  </w:divBdr>
                                  <w:divsChild>
                                    <w:div w:id="757561869">
                                      <w:marLeft w:val="0"/>
                                      <w:marRight w:val="0"/>
                                      <w:marTop w:val="0"/>
                                      <w:marBottom w:val="0"/>
                                      <w:divBdr>
                                        <w:top w:val="none" w:sz="0" w:space="0" w:color="auto"/>
                                        <w:left w:val="none" w:sz="0" w:space="0" w:color="auto"/>
                                        <w:bottom w:val="none" w:sz="0" w:space="0" w:color="auto"/>
                                        <w:right w:val="none" w:sz="0" w:space="0" w:color="auto"/>
                                      </w:divBdr>
                                      <w:divsChild>
                                        <w:div w:id="1398939595">
                                          <w:marLeft w:val="0"/>
                                          <w:marRight w:val="0"/>
                                          <w:marTop w:val="0"/>
                                          <w:marBottom w:val="0"/>
                                          <w:divBdr>
                                            <w:top w:val="none" w:sz="0" w:space="0" w:color="auto"/>
                                            <w:left w:val="none" w:sz="0" w:space="0" w:color="auto"/>
                                            <w:bottom w:val="none" w:sz="0" w:space="0" w:color="auto"/>
                                            <w:right w:val="none" w:sz="0" w:space="0" w:color="auto"/>
                                          </w:divBdr>
                                          <w:divsChild>
                                            <w:div w:id="486094377">
                                              <w:marLeft w:val="0"/>
                                              <w:marRight w:val="0"/>
                                              <w:marTop w:val="0"/>
                                              <w:marBottom w:val="0"/>
                                              <w:divBdr>
                                                <w:top w:val="none" w:sz="0" w:space="0" w:color="auto"/>
                                                <w:left w:val="none" w:sz="0" w:space="0" w:color="auto"/>
                                                <w:bottom w:val="none" w:sz="0" w:space="0" w:color="auto"/>
                                                <w:right w:val="none" w:sz="0" w:space="0" w:color="auto"/>
                                              </w:divBdr>
                                              <w:divsChild>
                                                <w:div w:id="403603282">
                                                  <w:marLeft w:val="0"/>
                                                  <w:marRight w:val="0"/>
                                                  <w:marTop w:val="0"/>
                                                  <w:marBottom w:val="0"/>
                                                  <w:divBdr>
                                                    <w:top w:val="single" w:sz="12" w:space="2" w:color="FFFFCC"/>
                                                    <w:left w:val="single" w:sz="12" w:space="2" w:color="FFFFCC"/>
                                                    <w:bottom w:val="single" w:sz="12" w:space="2" w:color="FFFFCC"/>
                                                    <w:right w:val="single" w:sz="12" w:space="0" w:color="FFFFCC"/>
                                                  </w:divBdr>
                                                  <w:divsChild>
                                                    <w:div w:id="695273633">
                                                      <w:marLeft w:val="0"/>
                                                      <w:marRight w:val="0"/>
                                                      <w:marTop w:val="0"/>
                                                      <w:marBottom w:val="0"/>
                                                      <w:divBdr>
                                                        <w:top w:val="none" w:sz="0" w:space="0" w:color="auto"/>
                                                        <w:left w:val="none" w:sz="0" w:space="0" w:color="auto"/>
                                                        <w:bottom w:val="none" w:sz="0" w:space="0" w:color="auto"/>
                                                        <w:right w:val="none" w:sz="0" w:space="0" w:color="auto"/>
                                                      </w:divBdr>
                                                      <w:divsChild>
                                                        <w:div w:id="1478300751">
                                                          <w:marLeft w:val="0"/>
                                                          <w:marRight w:val="0"/>
                                                          <w:marTop w:val="0"/>
                                                          <w:marBottom w:val="0"/>
                                                          <w:divBdr>
                                                            <w:top w:val="none" w:sz="0" w:space="0" w:color="auto"/>
                                                            <w:left w:val="none" w:sz="0" w:space="0" w:color="auto"/>
                                                            <w:bottom w:val="none" w:sz="0" w:space="0" w:color="auto"/>
                                                            <w:right w:val="none" w:sz="0" w:space="0" w:color="auto"/>
                                                          </w:divBdr>
                                                          <w:divsChild>
                                                            <w:div w:id="1700819788">
                                                              <w:marLeft w:val="0"/>
                                                              <w:marRight w:val="0"/>
                                                              <w:marTop w:val="0"/>
                                                              <w:marBottom w:val="0"/>
                                                              <w:divBdr>
                                                                <w:top w:val="none" w:sz="0" w:space="0" w:color="auto"/>
                                                                <w:left w:val="none" w:sz="0" w:space="0" w:color="auto"/>
                                                                <w:bottom w:val="none" w:sz="0" w:space="0" w:color="auto"/>
                                                                <w:right w:val="none" w:sz="0" w:space="0" w:color="auto"/>
                                                              </w:divBdr>
                                                              <w:divsChild>
                                                                <w:div w:id="764301490">
                                                                  <w:marLeft w:val="0"/>
                                                                  <w:marRight w:val="0"/>
                                                                  <w:marTop w:val="0"/>
                                                                  <w:marBottom w:val="0"/>
                                                                  <w:divBdr>
                                                                    <w:top w:val="none" w:sz="0" w:space="0" w:color="auto"/>
                                                                    <w:left w:val="none" w:sz="0" w:space="0" w:color="auto"/>
                                                                    <w:bottom w:val="none" w:sz="0" w:space="0" w:color="auto"/>
                                                                    <w:right w:val="none" w:sz="0" w:space="0" w:color="auto"/>
                                                                  </w:divBdr>
                                                                  <w:divsChild>
                                                                    <w:div w:id="715467880">
                                                                      <w:marLeft w:val="0"/>
                                                                      <w:marRight w:val="0"/>
                                                                      <w:marTop w:val="0"/>
                                                                      <w:marBottom w:val="0"/>
                                                                      <w:divBdr>
                                                                        <w:top w:val="none" w:sz="0" w:space="0" w:color="auto"/>
                                                                        <w:left w:val="none" w:sz="0" w:space="0" w:color="auto"/>
                                                                        <w:bottom w:val="none" w:sz="0" w:space="0" w:color="auto"/>
                                                                        <w:right w:val="none" w:sz="0" w:space="0" w:color="auto"/>
                                                                      </w:divBdr>
                                                                      <w:divsChild>
                                                                        <w:div w:id="131946590">
                                                                          <w:marLeft w:val="0"/>
                                                                          <w:marRight w:val="0"/>
                                                                          <w:marTop w:val="0"/>
                                                                          <w:marBottom w:val="0"/>
                                                                          <w:divBdr>
                                                                            <w:top w:val="none" w:sz="0" w:space="0" w:color="auto"/>
                                                                            <w:left w:val="none" w:sz="0" w:space="0" w:color="auto"/>
                                                                            <w:bottom w:val="none" w:sz="0" w:space="0" w:color="auto"/>
                                                                            <w:right w:val="none" w:sz="0" w:space="0" w:color="auto"/>
                                                                          </w:divBdr>
                                                                          <w:divsChild>
                                                                            <w:div w:id="819689841">
                                                                              <w:marLeft w:val="0"/>
                                                                              <w:marRight w:val="0"/>
                                                                              <w:marTop w:val="0"/>
                                                                              <w:marBottom w:val="0"/>
                                                                              <w:divBdr>
                                                                                <w:top w:val="none" w:sz="0" w:space="0" w:color="auto"/>
                                                                                <w:left w:val="none" w:sz="0" w:space="0" w:color="auto"/>
                                                                                <w:bottom w:val="none" w:sz="0" w:space="0" w:color="auto"/>
                                                                                <w:right w:val="none" w:sz="0" w:space="0" w:color="auto"/>
                                                                              </w:divBdr>
                                                                              <w:divsChild>
                                                                                <w:div w:id="845285404">
                                                                                  <w:marLeft w:val="0"/>
                                                                                  <w:marRight w:val="0"/>
                                                                                  <w:marTop w:val="0"/>
                                                                                  <w:marBottom w:val="0"/>
                                                                                  <w:divBdr>
                                                                                    <w:top w:val="none" w:sz="0" w:space="0" w:color="auto"/>
                                                                                    <w:left w:val="none" w:sz="0" w:space="0" w:color="auto"/>
                                                                                    <w:bottom w:val="none" w:sz="0" w:space="0" w:color="auto"/>
                                                                                    <w:right w:val="none" w:sz="0" w:space="0" w:color="auto"/>
                                                                                  </w:divBdr>
                                                                                  <w:divsChild>
                                                                                    <w:div w:id="1823230589">
                                                                                      <w:marLeft w:val="0"/>
                                                                                      <w:marRight w:val="0"/>
                                                                                      <w:marTop w:val="0"/>
                                                                                      <w:marBottom w:val="0"/>
                                                                                      <w:divBdr>
                                                                                        <w:top w:val="none" w:sz="0" w:space="0" w:color="auto"/>
                                                                                        <w:left w:val="none" w:sz="0" w:space="0" w:color="auto"/>
                                                                                        <w:bottom w:val="none" w:sz="0" w:space="0" w:color="auto"/>
                                                                                        <w:right w:val="none" w:sz="0" w:space="0" w:color="auto"/>
                                                                                      </w:divBdr>
                                                                                      <w:divsChild>
                                                                                        <w:div w:id="1549609483">
                                                                                          <w:marLeft w:val="0"/>
                                                                                          <w:marRight w:val="0"/>
                                                                                          <w:marTop w:val="0"/>
                                                                                          <w:marBottom w:val="0"/>
                                                                                          <w:divBdr>
                                                                                            <w:top w:val="none" w:sz="0" w:space="0" w:color="auto"/>
                                                                                            <w:left w:val="none" w:sz="0" w:space="0" w:color="auto"/>
                                                                                            <w:bottom w:val="none" w:sz="0" w:space="0" w:color="auto"/>
                                                                                            <w:right w:val="none" w:sz="0" w:space="0" w:color="auto"/>
                                                                                          </w:divBdr>
                                                                                          <w:divsChild>
                                                                                            <w:div w:id="2036996170">
                                                                                              <w:marLeft w:val="0"/>
                                                                                              <w:marRight w:val="120"/>
                                                                                              <w:marTop w:val="0"/>
                                                                                              <w:marBottom w:val="150"/>
                                                                                              <w:divBdr>
                                                                                                <w:top w:val="single" w:sz="2" w:space="0" w:color="EFEFEF"/>
                                                                                                <w:left w:val="single" w:sz="6" w:space="0" w:color="EFEFEF"/>
                                                                                                <w:bottom w:val="single" w:sz="6" w:space="0" w:color="E2E2E2"/>
                                                                                                <w:right w:val="single" w:sz="6" w:space="0" w:color="EFEFEF"/>
                                                                                              </w:divBdr>
                                                                                              <w:divsChild>
                                                                                                <w:div w:id="1654871776">
                                                                                                  <w:marLeft w:val="0"/>
                                                                                                  <w:marRight w:val="0"/>
                                                                                                  <w:marTop w:val="0"/>
                                                                                                  <w:marBottom w:val="0"/>
                                                                                                  <w:divBdr>
                                                                                                    <w:top w:val="none" w:sz="0" w:space="0" w:color="auto"/>
                                                                                                    <w:left w:val="none" w:sz="0" w:space="0" w:color="auto"/>
                                                                                                    <w:bottom w:val="none" w:sz="0" w:space="0" w:color="auto"/>
                                                                                                    <w:right w:val="none" w:sz="0" w:space="0" w:color="auto"/>
                                                                                                  </w:divBdr>
                                                                                                  <w:divsChild>
                                                                                                    <w:div w:id="1187527647">
                                                                                                      <w:marLeft w:val="0"/>
                                                                                                      <w:marRight w:val="0"/>
                                                                                                      <w:marTop w:val="0"/>
                                                                                                      <w:marBottom w:val="0"/>
                                                                                                      <w:divBdr>
                                                                                                        <w:top w:val="none" w:sz="0" w:space="0" w:color="auto"/>
                                                                                                        <w:left w:val="none" w:sz="0" w:space="0" w:color="auto"/>
                                                                                                        <w:bottom w:val="none" w:sz="0" w:space="0" w:color="auto"/>
                                                                                                        <w:right w:val="none" w:sz="0" w:space="0" w:color="auto"/>
                                                                                                      </w:divBdr>
                                                                                                      <w:divsChild>
                                                                                                        <w:div w:id="1789275141">
                                                                                                          <w:marLeft w:val="0"/>
                                                                                                          <w:marRight w:val="0"/>
                                                                                                          <w:marTop w:val="0"/>
                                                                                                          <w:marBottom w:val="0"/>
                                                                                                          <w:divBdr>
                                                                                                            <w:top w:val="none" w:sz="0" w:space="0" w:color="auto"/>
                                                                                                            <w:left w:val="none" w:sz="0" w:space="0" w:color="auto"/>
                                                                                                            <w:bottom w:val="none" w:sz="0" w:space="0" w:color="auto"/>
                                                                                                            <w:right w:val="none" w:sz="0" w:space="0" w:color="auto"/>
                                                                                                          </w:divBdr>
                                                                                                          <w:divsChild>
                                                                                                            <w:div w:id="1553924369">
                                                                                                              <w:marLeft w:val="0"/>
                                                                                                              <w:marRight w:val="0"/>
                                                                                                              <w:marTop w:val="0"/>
                                                                                                              <w:marBottom w:val="0"/>
                                                                                                              <w:divBdr>
                                                                                                                <w:top w:val="none" w:sz="0" w:space="0" w:color="auto"/>
                                                                                                                <w:left w:val="none" w:sz="0" w:space="0" w:color="auto"/>
                                                                                                                <w:bottom w:val="none" w:sz="0" w:space="0" w:color="auto"/>
                                                                                                                <w:right w:val="none" w:sz="0" w:space="0" w:color="auto"/>
                                                                                                              </w:divBdr>
                                                                                                              <w:divsChild>
                                                                                                                <w:div w:id="1079398902">
                                                                                                                  <w:marLeft w:val="0"/>
                                                                                                                  <w:marRight w:val="0"/>
                                                                                                                  <w:marTop w:val="0"/>
                                                                                                                  <w:marBottom w:val="0"/>
                                                                                                                  <w:divBdr>
                                                                                                                    <w:top w:val="single" w:sz="2" w:space="4" w:color="D8D8D8"/>
                                                                                                                    <w:left w:val="single" w:sz="2" w:space="0" w:color="D8D8D8"/>
                                                                                                                    <w:bottom w:val="single" w:sz="2" w:space="4" w:color="D8D8D8"/>
                                                                                                                    <w:right w:val="single" w:sz="2" w:space="0" w:color="D8D8D8"/>
                                                                                                                  </w:divBdr>
                                                                                                                  <w:divsChild>
                                                                                                                    <w:div w:id="773213418">
                                                                                                                      <w:marLeft w:val="225"/>
                                                                                                                      <w:marRight w:val="225"/>
                                                                                                                      <w:marTop w:val="75"/>
                                                                                                                      <w:marBottom w:val="75"/>
                                                                                                                      <w:divBdr>
                                                                                                                        <w:top w:val="none" w:sz="0" w:space="0" w:color="auto"/>
                                                                                                                        <w:left w:val="none" w:sz="0" w:space="0" w:color="auto"/>
                                                                                                                        <w:bottom w:val="none" w:sz="0" w:space="0" w:color="auto"/>
                                                                                                                        <w:right w:val="none" w:sz="0" w:space="0" w:color="auto"/>
                                                                                                                      </w:divBdr>
                                                                                                                      <w:divsChild>
                                                                                                                        <w:div w:id="1129129507">
                                                                                                                          <w:marLeft w:val="0"/>
                                                                                                                          <w:marRight w:val="0"/>
                                                                                                                          <w:marTop w:val="0"/>
                                                                                                                          <w:marBottom w:val="0"/>
                                                                                                                          <w:divBdr>
                                                                                                                            <w:top w:val="single" w:sz="6" w:space="0" w:color="auto"/>
                                                                                                                            <w:left w:val="single" w:sz="6" w:space="0" w:color="auto"/>
                                                                                                                            <w:bottom w:val="single" w:sz="6" w:space="0" w:color="auto"/>
                                                                                                                            <w:right w:val="single" w:sz="6" w:space="0" w:color="auto"/>
                                                                                                                          </w:divBdr>
                                                                                                                          <w:divsChild>
                                                                                                                            <w:div w:id="669992303">
                                                                                                                              <w:marLeft w:val="0"/>
                                                                                                                              <w:marRight w:val="0"/>
                                                                                                                              <w:marTop w:val="0"/>
                                                                                                                              <w:marBottom w:val="0"/>
                                                                                                                              <w:divBdr>
                                                                                                                                <w:top w:val="none" w:sz="0" w:space="0" w:color="auto"/>
                                                                                                                                <w:left w:val="none" w:sz="0" w:space="0" w:color="auto"/>
                                                                                                                                <w:bottom w:val="none" w:sz="0" w:space="0" w:color="auto"/>
                                                                                                                                <w:right w:val="none" w:sz="0" w:space="0" w:color="auto"/>
                                                                                                                              </w:divBdr>
                                                                                                                              <w:divsChild>
                                                                                                                                <w:div w:id="198111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635</Words>
  <Characters>3495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2017-01-10T17:28:00Z</dcterms:created>
  <dcterms:modified xsi:type="dcterms:W3CDTF">2017-01-10T17:38:00Z</dcterms:modified>
</cp:coreProperties>
</file>